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FD" w:rsidRPr="004318C8" w:rsidRDefault="00496FFD" w:rsidP="00496FFD">
      <w:pPr>
        <w:rPr>
          <w:rFonts w:ascii="Sylfaen" w:hAnsi="Sylfaen"/>
          <w:b/>
          <w:shadow/>
          <w:color w:val="31849B" w:themeColor="accent5" w:themeShade="BF"/>
          <w:sz w:val="40"/>
          <w:szCs w:val="40"/>
        </w:rPr>
      </w:pPr>
      <w:r w:rsidRPr="004318C8">
        <w:rPr>
          <w:rFonts w:ascii="Sylfaen" w:hAnsi="Sylfaen"/>
          <w:b/>
          <w:shadow/>
          <w:color w:val="31849B" w:themeColor="accent5" w:themeShade="BF"/>
          <w:sz w:val="40"/>
          <w:szCs w:val="40"/>
        </w:rPr>
        <w:t>Ա/Ձ</w:t>
      </w:r>
      <w:r w:rsidR="00F7270A" w:rsidRPr="00F7270A">
        <w:rPr>
          <w:rFonts w:ascii="Times Armenian" w:hAnsi="Times Armenian"/>
          <w:b/>
          <w:shadow/>
          <w:noProof/>
          <w:color w:val="31849B" w:themeColor="accent5" w:themeShade="BF"/>
          <w:sz w:val="56"/>
          <w:szCs w:val="20"/>
        </w:rPr>
        <w:pict>
          <v:line id="_x0000_s1026" style="position:absolute;z-index:251657216;mso-position-horizontal-relative:text;mso-position-vertical-relative:text" from="1.2pt,51.3pt" to="1.2pt,51.3pt" o:allowincell="f"/>
        </w:pict>
      </w:r>
      <w:r w:rsidR="00D06B33">
        <w:rPr>
          <w:rFonts w:ascii="Sylfaen" w:hAnsi="Sylfaen"/>
          <w:b/>
          <w:shadow/>
          <w:color w:val="31849B" w:themeColor="accent5" w:themeShade="BF"/>
          <w:sz w:val="40"/>
          <w:szCs w:val="40"/>
        </w:rPr>
        <w:t xml:space="preserve">  </w:t>
      </w:r>
      <w:r w:rsidRPr="004318C8">
        <w:rPr>
          <w:rFonts w:ascii="Times Armenian" w:hAnsi="Times Armenian"/>
          <w:b/>
          <w:shadow/>
          <w:color w:val="31849B" w:themeColor="accent5" w:themeShade="BF"/>
          <w:sz w:val="24"/>
          <w:szCs w:val="24"/>
        </w:rPr>
        <w:t>&lt;&lt;</w:t>
      </w:r>
      <w:proofErr w:type="spellStart"/>
      <w:proofErr w:type="gramStart"/>
      <w:r w:rsidRPr="004318C8">
        <w:rPr>
          <w:rFonts w:ascii="Arial" w:hAnsi="Arial" w:cs="Arial"/>
          <w:b/>
          <w:shadow/>
          <w:color w:val="31849B" w:themeColor="accent5" w:themeShade="BF"/>
          <w:sz w:val="40"/>
          <w:szCs w:val="40"/>
        </w:rPr>
        <w:t>Անահիտ</w:t>
      </w:r>
      <w:proofErr w:type="spellEnd"/>
      <w:r w:rsidR="00D06B33">
        <w:rPr>
          <w:rFonts w:ascii="Arial" w:hAnsi="Arial" w:cs="Arial"/>
          <w:b/>
          <w:shadow/>
          <w:color w:val="31849B" w:themeColor="accent5" w:themeShade="BF"/>
          <w:sz w:val="40"/>
          <w:szCs w:val="40"/>
        </w:rPr>
        <w:t xml:space="preserve">  </w:t>
      </w:r>
      <w:proofErr w:type="spellStart"/>
      <w:r w:rsidRPr="004318C8">
        <w:rPr>
          <w:rFonts w:ascii="Sylfaen" w:hAnsi="Sylfaen"/>
          <w:b/>
          <w:shadow/>
          <w:color w:val="31849B" w:themeColor="accent5" w:themeShade="BF"/>
          <w:sz w:val="40"/>
          <w:szCs w:val="40"/>
        </w:rPr>
        <w:t>Գ</w:t>
      </w:r>
      <w:r>
        <w:rPr>
          <w:rFonts w:ascii="Sylfaen" w:hAnsi="Sylfaen"/>
          <w:b/>
          <w:shadow/>
          <w:color w:val="31849B" w:themeColor="accent5" w:themeShade="BF"/>
          <w:sz w:val="40"/>
          <w:szCs w:val="40"/>
        </w:rPr>
        <w:t>և</w:t>
      </w:r>
      <w:r w:rsidRPr="004318C8">
        <w:rPr>
          <w:rFonts w:ascii="Sylfaen" w:hAnsi="Sylfaen"/>
          <w:b/>
          <w:shadow/>
          <w:color w:val="31849B" w:themeColor="accent5" w:themeShade="BF"/>
          <w:sz w:val="40"/>
          <w:szCs w:val="40"/>
        </w:rPr>
        <w:t>որգյան</w:t>
      </w:r>
      <w:proofErr w:type="spellEnd"/>
      <w:proofErr w:type="gramEnd"/>
      <w:r w:rsidRPr="004318C8">
        <w:rPr>
          <w:rFonts w:ascii="Sylfaen" w:hAnsi="Sylfaen"/>
          <w:b/>
          <w:shadow/>
          <w:color w:val="31849B" w:themeColor="accent5" w:themeShade="BF"/>
          <w:sz w:val="32"/>
          <w:szCs w:val="32"/>
        </w:rPr>
        <w:t>&gt;&gt;</w:t>
      </w:r>
    </w:p>
    <w:p w:rsidR="00496FFD" w:rsidRPr="00B25095" w:rsidRDefault="00496FFD" w:rsidP="00496FFD">
      <w:pPr>
        <w:rPr>
          <w:rFonts w:ascii="Sylfaen" w:hAnsi="Sylfaen"/>
          <w:b/>
          <w:shadow/>
          <w:color w:val="808000"/>
          <w:sz w:val="56"/>
        </w:rPr>
      </w:pPr>
      <w:r w:rsidRPr="00C56977">
        <w:rPr>
          <w:rFonts w:ascii="Times Armenian" w:hAnsi="Times Armenian"/>
          <w:shadow/>
          <w:sz w:val="16"/>
        </w:rPr>
        <w:t xml:space="preserve">ÐÐ, </w:t>
      </w:r>
      <w:r>
        <w:rPr>
          <w:rFonts w:ascii="Times Armenian" w:hAnsi="Times Armenian"/>
          <w:shadow/>
          <w:sz w:val="16"/>
        </w:rPr>
        <w:t>3101</w:t>
      </w:r>
      <w:r w:rsidRPr="00C56977">
        <w:rPr>
          <w:rFonts w:ascii="Times Armenian" w:hAnsi="Times Armenian"/>
          <w:shadow/>
          <w:sz w:val="16"/>
        </w:rPr>
        <w:t xml:space="preserve"> </w:t>
      </w:r>
      <w:proofErr w:type="spellStart"/>
      <w:r w:rsidRPr="00C56977">
        <w:rPr>
          <w:rFonts w:ascii="Times Armenian" w:hAnsi="Times Armenian"/>
          <w:shadow/>
          <w:sz w:val="16"/>
        </w:rPr>
        <w:t>ù.¶</w:t>
      </w:r>
      <w:r>
        <w:rPr>
          <w:rFonts w:ascii="Sylfaen" w:hAnsi="Sylfaen"/>
          <w:shadow/>
          <w:sz w:val="16"/>
        </w:rPr>
        <w:t>յումրի</w:t>
      </w:r>
      <w:proofErr w:type="spellEnd"/>
      <w:proofErr w:type="gramStart"/>
      <w:r w:rsidRPr="00C56977">
        <w:rPr>
          <w:rFonts w:ascii="Times Armenian" w:hAnsi="Times Armenian"/>
          <w:shadow/>
          <w:sz w:val="16"/>
        </w:rPr>
        <w:t xml:space="preserve">,  </w:t>
      </w:r>
      <w:r>
        <w:rPr>
          <w:rFonts w:ascii="Arial" w:hAnsi="Arial" w:cs="Arial"/>
          <w:shadow/>
          <w:sz w:val="16"/>
        </w:rPr>
        <w:t>Մուսայելան</w:t>
      </w:r>
      <w:r>
        <w:rPr>
          <w:rFonts w:ascii="Sylfaen" w:hAnsi="Sylfaen"/>
          <w:shadow/>
          <w:sz w:val="16"/>
        </w:rPr>
        <w:t>փ</w:t>
      </w:r>
      <w:proofErr w:type="gramEnd"/>
      <w:r w:rsidRPr="00C56977">
        <w:rPr>
          <w:rFonts w:ascii="Times Armenian" w:hAnsi="Times Armenian"/>
          <w:shadow/>
          <w:sz w:val="16"/>
        </w:rPr>
        <w:t>.,</w:t>
      </w:r>
      <w:r>
        <w:rPr>
          <w:rFonts w:ascii="Times Armenian" w:hAnsi="Times Armenian"/>
          <w:shadow/>
          <w:sz w:val="16"/>
        </w:rPr>
        <w:t>49/2</w:t>
      </w:r>
      <w:r w:rsidRPr="00C56977">
        <w:rPr>
          <w:rFonts w:ascii="Times Armenian" w:hAnsi="Times Armenian"/>
          <w:shadow/>
          <w:sz w:val="16"/>
        </w:rPr>
        <w:t xml:space="preserve"> ;  Ð»é³Ëáë (0312) 3</w:t>
      </w:r>
      <w:r>
        <w:rPr>
          <w:rFonts w:ascii="Times Armenian" w:hAnsi="Times Armenian"/>
          <w:shadow/>
          <w:sz w:val="16"/>
        </w:rPr>
        <w:t>8</w:t>
      </w:r>
      <w:r w:rsidRPr="00C56977">
        <w:rPr>
          <w:rFonts w:ascii="Times Armenian" w:hAnsi="Times Armenian"/>
          <w:shadow/>
          <w:sz w:val="16"/>
        </w:rPr>
        <w:t>8</w:t>
      </w:r>
      <w:r>
        <w:rPr>
          <w:rFonts w:ascii="Times Armenian" w:hAnsi="Times Armenian"/>
          <w:shadow/>
          <w:sz w:val="16"/>
        </w:rPr>
        <w:t>88</w:t>
      </w:r>
      <w:r w:rsidRPr="00C56977">
        <w:rPr>
          <w:rFonts w:ascii="Times Armenian" w:hAnsi="Times Armenian"/>
          <w:shadow/>
          <w:sz w:val="16"/>
        </w:rPr>
        <w:t xml:space="preserve">;  </w:t>
      </w:r>
      <w:r>
        <w:rPr>
          <w:rFonts w:ascii="Sylfaen" w:hAnsi="Sylfaen"/>
          <w:shadow/>
          <w:sz w:val="16"/>
        </w:rPr>
        <w:t>Բջջ.043</w:t>
      </w:r>
      <w:r>
        <w:rPr>
          <w:rFonts w:ascii="Times Armenian" w:hAnsi="Times Armenian"/>
          <w:shadow/>
          <w:sz w:val="16"/>
        </w:rPr>
        <w:t>-52-25-81E</w:t>
      </w:r>
      <w:r w:rsidRPr="00C56977">
        <w:rPr>
          <w:rFonts w:ascii="Times Armenian" w:hAnsi="Times Armenian"/>
          <w:shadow/>
          <w:sz w:val="16"/>
        </w:rPr>
        <w:t>-</w:t>
      </w:r>
      <w:r>
        <w:rPr>
          <w:rFonts w:ascii="Times Armenian" w:hAnsi="Times Armenian"/>
          <w:shadow/>
          <w:sz w:val="16"/>
        </w:rPr>
        <w:t>Mail</w:t>
      </w:r>
      <w:r w:rsidRPr="00C56977">
        <w:rPr>
          <w:rFonts w:ascii="Times Armenian" w:hAnsi="Times Armenian"/>
          <w:shadow/>
          <w:sz w:val="16"/>
        </w:rPr>
        <w:t>:</w:t>
      </w:r>
      <w:r>
        <w:rPr>
          <w:rFonts w:ascii="Sylfaen" w:hAnsi="Sylfaen"/>
          <w:shadow/>
          <w:sz w:val="16"/>
        </w:rPr>
        <w:t>Artproject</w:t>
      </w:r>
      <w:r w:rsidR="00592AC3">
        <w:rPr>
          <w:rFonts w:ascii="Sylfaen" w:hAnsi="Sylfaen"/>
          <w:shadow/>
          <w:sz w:val="16"/>
        </w:rPr>
        <w:t>arm</w:t>
      </w:r>
      <w:r>
        <w:rPr>
          <w:rFonts w:ascii="Sylfaen" w:hAnsi="Sylfaen"/>
          <w:shadow/>
          <w:sz w:val="16"/>
        </w:rPr>
        <w:t>@yahoo.com</w:t>
      </w:r>
    </w:p>
    <w:p w:rsidR="00496FFD" w:rsidRPr="00C56977" w:rsidRDefault="00F7270A" w:rsidP="00496FFD">
      <w:pPr>
        <w:rPr>
          <w:rFonts w:ascii="Times Armenian" w:hAnsi="Times Armenian"/>
          <w:shadow/>
        </w:rPr>
      </w:pPr>
      <w:r w:rsidRPr="00F7270A">
        <w:rPr>
          <w:rFonts w:ascii="Times Armenian" w:hAnsi="Times Armenian"/>
          <w:b/>
          <w:shadow/>
          <w:noProof/>
          <w:color w:val="31849B" w:themeColor="accent5" w:themeShade="BF"/>
          <w:sz w:val="56"/>
        </w:rPr>
        <w:pict>
          <v:line id="_x0000_s1027" style="position:absolute;z-index:251658240" from="1.2pt,4.3pt" to="447.6pt,4.3pt" o:allowincell="f" strokecolor="#205867 [1608]" strokeweight="4.5pt">
            <v:stroke linestyle="thinThick"/>
          </v:line>
        </w:pict>
      </w:r>
    </w:p>
    <w:p w:rsidR="00496FFD" w:rsidRDefault="00496FFD" w:rsidP="00496FFD">
      <w:pPr>
        <w:pStyle w:val="a3"/>
        <w:ind w:right="-7"/>
        <w:rPr>
          <w:rFonts w:ascii="GHEA Grapalat" w:hAnsi="GHEA Grapalat" w:cs="Sylfaen"/>
          <w:sz w:val="18"/>
          <w:szCs w:val="18"/>
        </w:rPr>
      </w:pPr>
    </w:p>
    <w:p w:rsidR="00496FFD" w:rsidRPr="007706DD" w:rsidRDefault="00496FFD" w:rsidP="00496FFD">
      <w:pPr>
        <w:pStyle w:val="a3"/>
        <w:ind w:right="-7"/>
        <w:rPr>
          <w:rFonts w:ascii="GHEA Grapalat" w:hAnsi="GHEA Grapalat" w:cs="Sylfaen"/>
          <w:sz w:val="20"/>
        </w:rPr>
      </w:pPr>
      <w:r w:rsidRPr="007706DD">
        <w:rPr>
          <w:rFonts w:ascii="GHEA Grapalat" w:hAnsi="GHEA Grapalat" w:cs="Sylfaen"/>
          <w:sz w:val="20"/>
        </w:rPr>
        <w:t>No 0</w:t>
      </w:r>
      <w:r>
        <w:rPr>
          <w:rFonts w:ascii="GHEA Grapalat" w:hAnsi="GHEA Grapalat" w:cs="Sylfaen"/>
          <w:sz w:val="20"/>
        </w:rPr>
        <w:t>3</w:t>
      </w:r>
    </w:p>
    <w:p w:rsidR="00496FFD" w:rsidRPr="007706DD" w:rsidRDefault="00496FFD" w:rsidP="00496FFD">
      <w:pPr>
        <w:pStyle w:val="a3"/>
        <w:ind w:right="-7"/>
        <w:rPr>
          <w:rFonts w:ascii="GHEA Grapalat" w:hAnsi="GHEA Grapalat" w:cs="Sylfaen"/>
          <w:sz w:val="20"/>
        </w:rPr>
      </w:pPr>
      <w:r w:rsidRPr="007706DD">
        <w:rPr>
          <w:rFonts w:ascii="GHEA Grapalat" w:hAnsi="GHEA Grapalat" w:cs="Sylfaen"/>
          <w:sz w:val="20"/>
        </w:rPr>
        <w:t>1</w:t>
      </w:r>
      <w:r w:rsidR="00592AC3">
        <w:rPr>
          <w:rFonts w:ascii="GHEA Grapalat" w:hAnsi="GHEA Grapalat" w:cs="Sylfaen"/>
          <w:sz w:val="20"/>
        </w:rPr>
        <w:t>4</w:t>
      </w:r>
      <w:r w:rsidRPr="007706DD">
        <w:rPr>
          <w:rFonts w:ascii="GHEA Grapalat" w:hAnsi="GHEA Grapalat" w:cs="Sylfaen"/>
          <w:sz w:val="20"/>
        </w:rPr>
        <w:t>.01.2021</w:t>
      </w:r>
    </w:p>
    <w:p w:rsidR="002424AB" w:rsidRDefault="002424AB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Default="00671382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Հայաստանի Հանրապետության տարածքային</w:t>
      </w:r>
    </w:p>
    <w:p w:rsidR="00671382" w:rsidRDefault="002424AB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կ</w:t>
      </w:r>
      <w:r w:rsidR="00671382">
        <w:rPr>
          <w:rFonts w:ascii="GHEA Grapalat" w:eastAsia="Calibri" w:hAnsi="GHEA Grapalat" w:cs="Times New Roman"/>
          <w:sz w:val="24"/>
          <w:szCs w:val="24"/>
          <w:lang w:val="hy-AM"/>
        </w:rPr>
        <w:t>առավարման և ենթակառուցվածքների</w:t>
      </w:r>
    </w:p>
    <w:p w:rsidR="00671382" w:rsidRDefault="002424AB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ն</w:t>
      </w:r>
      <w:r w:rsidR="00671382">
        <w:rPr>
          <w:rFonts w:ascii="GHEA Grapalat" w:eastAsia="Calibri" w:hAnsi="GHEA Grapalat" w:cs="Times New Roman"/>
          <w:sz w:val="24"/>
          <w:szCs w:val="24"/>
          <w:lang w:val="hy-AM"/>
        </w:rPr>
        <w:t>ախարար պարոն Սուրեն Պապիկյանին</w:t>
      </w:r>
    </w:p>
    <w:p w:rsidR="00671382" w:rsidRDefault="00671382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Pr="00671382" w:rsidRDefault="00671382" w:rsidP="00671382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Pr="00671382" w:rsidRDefault="00671382" w:rsidP="00671382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ab/>
        <w:t xml:space="preserve">Հարգելի պարոն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Պապիկյան</w:t>
      </w:r>
    </w:p>
    <w:p w:rsidR="00496FFD" w:rsidRPr="00496FFD" w:rsidRDefault="00671382" w:rsidP="00E8332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ab/>
        <w:t xml:space="preserve">Հայաստանի Հանրապետության </w:t>
      </w:r>
      <w:r w:rsidR="00E83321" w:rsidRPr="00E83321">
        <w:rPr>
          <w:rFonts w:ascii="GHEA Grapalat" w:eastAsia="Calibri" w:hAnsi="GHEA Grapalat" w:cs="Times New Roman"/>
          <w:sz w:val="24"/>
          <w:szCs w:val="24"/>
          <w:lang w:val="hy-AM"/>
        </w:rPr>
        <w:t>տարածքային</w:t>
      </w:r>
      <w:r w:rsidR="00D06B33" w:rsidRPr="00D06B33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E83321" w:rsidRPr="00E83321">
        <w:rPr>
          <w:rFonts w:ascii="GHEA Grapalat" w:eastAsia="Calibri" w:hAnsi="GHEA Grapalat" w:cs="Times New Roman"/>
          <w:sz w:val="24"/>
          <w:szCs w:val="24"/>
          <w:lang w:val="hy-AM"/>
        </w:rPr>
        <w:t>կառավարման և ենթակառուցվածքների</w:t>
      </w:r>
      <w:r w:rsidR="00D06B33" w:rsidRPr="00D06B33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E83321" w:rsidRPr="00E83321">
        <w:rPr>
          <w:rFonts w:ascii="GHEA Grapalat" w:eastAsia="Calibri" w:hAnsi="GHEA Grapalat" w:cs="Times New Roman"/>
          <w:sz w:val="24"/>
          <w:szCs w:val="24"/>
          <w:lang w:val="hy-AM"/>
        </w:rPr>
        <w:t>նախարար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>ության</w:t>
      </w:r>
      <w:r w:rsidR="00D06B33" w:rsidRPr="00D06B33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/այսուհետ՝ նաև Պատվիրատու/ և </w:t>
      </w:r>
    </w:p>
    <w:p w:rsidR="00671382" w:rsidRPr="00671382" w:rsidRDefault="00671382" w:rsidP="00E8332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Ա/Ձ Անահիտ Գևորգյանի /այսուհետ՝ նաև Կատարող/ միջև2020 թվականի 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հոկտեմբերի7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-ին կնքվել է N 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ՏԿԵՆ-ՀԲՄ-ԽԾԲ-2020/4Ն-3</w:t>
      </w:r>
      <w:r w:rsidR="00E83321" w:rsidRPr="00E83321">
        <w:rPr>
          <w:rFonts w:ascii="GHEA Grapalat" w:eastAsia="Calibri" w:hAnsi="GHEA Grapalat" w:cs="Times New Roman"/>
          <w:sz w:val="24"/>
          <w:szCs w:val="24"/>
          <w:lang w:val="hy-AM"/>
        </w:rPr>
        <w:t xml:space="preserve">պետության կարիքների համար նախագծերի 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 xml:space="preserve">պատրաստման և ծախսերի գնահատման ծառայությունների մատուցման պետական 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գնման պայմանագիր, որի 1.1 կետի համաձայն պատվիրատուն հանձնարարում է, իսկ կատարողը ստանձնում է </w:t>
      </w:r>
      <w:r w:rsidR="00E83321" w:rsidRPr="00E83321">
        <w:rPr>
          <w:rFonts w:ascii="GHEA Grapalat" w:eastAsia="Calibri" w:hAnsi="GHEA Grapalat" w:cs="Times New Roman"/>
          <w:sz w:val="24"/>
          <w:szCs w:val="24"/>
          <w:lang w:val="hy-AM"/>
        </w:rPr>
        <w:t xml:space="preserve">նախագծերի պատրաստման և ծախսերի գնահատման 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>ծառայություններիմատուցման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պարտավորությունը՝ համաձայն սույն պայմանագրի /այսուհետ՝ նաև Պայմանագիր/ անբաժանելի մասը կազմող N 1 հավելվածով սահմանված տեխնիկական բնութագիր-գնման ժամանակացույցի պահանջների:</w:t>
      </w: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ab/>
        <w:t xml:space="preserve">Պայմանագրի 3.1 կետի համաձայն՝ կատարված աշխատանքը ընդունվում է Պատվիրատուի և Կատարողի միջև հանձնման-ընդունման արձանագրության ստորագրմամբ: Աշխատանքը պատվիրատուին հանձնելու փաստը ֆիքսվում է 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>Պատվիրատուի և Կատարողի միջև երկկողմ հաստատված փաստաթղթով՝ նշելով փաստաթղթի կազմման ամսաթիվը:</w:t>
      </w: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ab/>
        <w:t xml:space="preserve">Պայմանագրի 4.1 կետի համաձայն՝ Պայմանագրով Կատարողի կատարման ենթակա աշխատանքի գինը կազմում է 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>36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.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>0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00.000 ՀՀ դրամ, իսկ Պայմանագրի 4.2 կետի համաձայն՝ Պատվիրատուն կատարված աշխատանքի դիմաց վճարում է ՀՀ դրամով կանխիկ եղանակով դրամական միջոցները Կատարողի հաշվարկային հաշվին փոխանցելու միջոցով: Դրամական միջոցների փոխանցումը կատարվում է հանձնման-ընդունման արձանագրության հիման վրա՝ Պայմանագրի վճարման ժամանակացույցով նախատեսված չափերով և ամիսներին: Եթե արձանագրությունը կազմվում է տվյալ ամսվա 20-ից հետո և այդ ամսում վճարման ժամանակացույցով նախատեսված են ֆինանսական միջոցներ, ապա </w:t>
      </w:r>
      <w:r w:rsidR="00E83321">
        <w:rPr>
          <w:rFonts w:ascii="GHEA Grapalat" w:eastAsia="Calibri" w:hAnsi="GHEA Grapalat" w:cs="Times New Roman"/>
          <w:sz w:val="24"/>
          <w:szCs w:val="24"/>
          <w:lang w:val="hy-AM"/>
        </w:rPr>
        <w:t>մատուցված ծառայությունների համար վճարման 70 տոկոսն իրականացվում է հանձնման-ընդունման արձանագրության ստորագրումից 30 աշխատանքային օրվա ընթացքում, իսկ մյուս 30 տոկոսի վճարումն իրականացվում է դրական փորձագիտական եզրակացության առկայության դեպքում, բայց ոչ ուշ քան տվյալ տարվա դեկտեմբերի 30-ը:</w:t>
      </w:r>
    </w:p>
    <w:p w:rsidR="007A32C9" w:rsidRDefault="00671382" w:rsidP="007A32C9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Պայմանագրի հիման վրա Պատվիրատուի և Կատարողի միջև 2020 թվականի </w:t>
      </w:r>
      <w:r w:rsidR="007A32C9">
        <w:rPr>
          <w:rFonts w:ascii="GHEA Grapalat" w:eastAsia="Calibri" w:hAnsi="GHEA Grapalat" w:cs="Times New Roman"/>
          <w:sz w:val="24"/>
          <w:szCs w:val="24"/>
          <w:lang w:val="hy-AM"/>
        </w:rPr>
        <w:t>դեկտեմբերի18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-ին </w:t>
      </w:r>
      <w:r w:rsidR="007A32C9">
        <w:rPr>
          <w:rFonts w:ascii="GHEA Grapalat" w:eastAsia="Calibri" w:hAnsi="GHEA Grapalat" w:cs="Times New Roman"/>
          <w:sz w:val="24"/>
          <w:szCs w:val="24"/>
          <w:lang w:val="hy-AM"/>
        </w:rPr>
        <w:t>կազմվել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է </w:t>
      </w:r>
      <w:r w:rsidR="007A32C9">
        <w:rPr>
          <w:rFonts w:ascii="GHEA Grapalat" w:eastAsia="Calibri" w:hAnsi="GHEA Grapalat" w:cs="Times New Roman"/>
          <w:sz w:val="24"/>
          <w:szCs w:val="24"/>
          <w:lang w:val="hy-AM"/>
        </w:rPr>
        <w:t>կատարման վերաբերյալ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հ.1</w:t>
      </w:r>
      <w:r w:rsidR="007A32C9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եզրակացություն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ը</w:t>
      </w:r>
      <w:r w:rsidR="00EF0931">
        <w:rPr>
          <w:rFonts w:ascii="GHEA Grapalat" w:eastAsia="Calibri" w:hAnsi="GHEA Grapalat" w:cs="Times New Roman"/>
          <w:sz w:val="24"/>
          <w:szCs w:val="24"/>
          <w:lang w:val="hy-AM"/>
        </w:rPr>
        <w:t xml:space="preserve"> /այսուհետ՝ նաև Եզրակացություն/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, որով արձանագրվել է, որ Կատարողը Պայմանագրի պահանջներին պահպանմամբ </w:t>
      </w:r>
      <w:r w:rsidR="007A32C9">
        <w:rPr>
          <w:rFonts w:ascii="GHEA Grapalat" w:eastAsia="Calibri" w:hAnsi="GHEA Grapalat" w:cs="Times New Roman"/>
          <w:sz w:val="24"/>
          <w:szCs w:val="24"/>
          <w:lang w:val="hy-AM"/>
        </w:rPr>
        <w:t>կատարել է</w:t>
      </w: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Պայմանագրի առարկա հանդիսացող աշխատանքը:</w:t>
      </w:r>
    </w:p>
    <w:p w:rsidR="00EF0931" w:rsidRPr="00671382" w:rsidRDefault="00EF0931" w:rsidP="007A32C9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>Պայմանագրի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և Եզրակացության</w:t>
      </w: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հիման վրա Պատվիրատուի և Կատարողի միջև 2020 թվականի դեկտեմբերի 18-ին կնքվել է Պայմանագրի կամ դրամի մասի կատարման արդյունքների հանձնման-ընդուման մասին հ.1 արձանագրությունը, որով արձանագրվել է, որ Կատարողը Պայմանագրի պահանջներին պահպանմամբ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Պ</w:t>
      </w: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>ատվիրատուին հանձնել է Պայմանագրի առարկա հանդիսացող աշխատանքը, իսկ Պատվիրատուն սահմանված կարգով ընդունել է Պայմանագրի առարկա հանդիսացող աշխատանքը:</w:t>
      </w:r>
    </w:p>
    <w:p w:rsidR="00671382" w:rsidRDefault="00671382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>Պայմանագրի վերը նշված դրույթների և կողմերի միջև կնքված փաստաթղթերի ընդհանուր բովանդակային վերլուծությունից հետևում է, որ Կատարողն Պայմանագրով սահմանված պահանջների պահպանմամբ ամբողջությամբ կատարել է Պայմանագրի առարկա հանդիսացող աշխատանքը, որը Պայմանագրով սահմանված ընթացակարգով ընդունվել է Պատվիրատուի կողմից:</w:t>
      </w:r>
    </w:p>
    <w:p w:rsidR="00EF0931" w:rsidRDefault="00EF0931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>«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Արարատ բանկ</w:t>
      </w: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>»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բաց բաժնետիրական ընկերության 2020 թվականի դեկտեմբերի 29-ի հ.740000 վճարման հանձնարարագրի համաձայն՝ </w:t>
      </w:r>
      <w:r w:rsidRPr="00EF0931">
        <w:rPr>
          <w:rFonts w:ascii="GHEA Grapalat" w:eastAsia="Calibri" w:hAnsi="GHEA Grapalat" w:cs="Times New Roman"/>
          <w:sz w:val="24"/>
          <w:szCs w:val="24"/>
          <w:lang w:val="hy-AM"/>
        </w:rPr>
        <w:t>Ա/Ձ Անահիտ Գևորգյանի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հ.15100429584700 հաշվեհամարին</w:t>
      </w:r>
      <w:r w:rsidR="0086776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նույն օրը ժամը 15:13-ին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փոխանցվել է 25.200.000 ՀՀ դրամ գումար,</w:t>
      </w:r>
      <w:r w:rsidR="0086776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սակայն Պատվիրատուի կողմից Կատարողի տվյալները ոչ լիարժեք նշված լինելու պատճառով բանկի կողմից նույն օրը ժամը 15:19-ին տրված հ.004711 վճարման հանձնարարագրի համաձայն՝ նշված գումարը ետէ վերադա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ր</w:t>
      </w:r>
      <w:r w:rsidR="0086776B">
        <w:rPr>
          <w:rFonts w:ascii="GHEA Grapalat" w:eastAsia="Calibri" w:hAnsi="GHEA Grapalat" w:cs="Times New Roman"/>
          <w:sz w:val="24"/>
          <w:szCs w:val="24"/>
          <w:lang w:val="hy-AM"/>
        </w:rPr>
        <w:t>ձվել Պատվիրատուի հաշվեհամարին:</w:t>
      </w:r>
    </w:p>
    <w:p w:rsidR="0086776B" w:rsidRDefault="0086776B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Կատարողի կողմից Պայմանագրով ստանձնած պարտավորություններն ամբողջությամբ կատարված և Պատվիրատուի կողմից Պայմանագրով սահմանված կարգով ընդունված լինելու պայմաններում մինչ օրս Կատարողին չի տրամադրվել է Պայմանագրով նախատեսված գումարը</w:t>
      </w:r>
      <w:r w:rsidR="004F15E2">
        <w:rPr>
          <w:rFonts w:ascii="GHEA Grapalat" w:eastAsia="Calibri" w:hAnsi="GHEA Grapalat" w:cs="Times New Roman"/>
          <w:sz w:val="24"/>
          <w:szCs w:val="24"/>
          <w:lang w:val="hy-AM"/>
        </w:rPr>
        <w:t>, որի պատճառով Կատարող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ը</w:t>
      </w:r>
      <w:r w:rsidR="004F15E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կրում է լուրջ ֆինանսական վնասներ</w:t>
      </w:r>
      <w:r w:rsidR="00592AC3" w:rsidRPr="00592AC3">
        <w:rPr>
          <w:rFonts w:ascii="GHEA Grapalat" w:eastAsia="Calibri" w:hAnsi="GHEA Grapalat" w:cs="Times New Roman"/>
          <w:sz w:val="24"/>
          <w:szCs w:val="24"/>
          <w:lang w:val="hy-AM"/>
        </w:rPr>
        <w:t>՝</w:t>
      </w:r>
      <w:r w:rsidR="001B4F14" w:rsidRPr="001B4F14">
        <w:rPr>
          <w:rFonts w:ascii="GHEA Grapalat" w:eastAsia="Calibri" w:hAnsi="GHEA Grapalat" w:cs="Times New Roman"/>
          <w:b/>
          <w:sz w:val="24"/>
          <w:szCs w:val="24"/>
          <w:lang w:val="hy-AM"/>
        </w:rPr>
        <w:t>օրական տուգանքի տեսքով սկսած 20.01.2021թ.-ից</w:t>
      </w:r>
      <w:r w:rsidR="004F15E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և չի կարողանում օրենքով սահմանված կարգով կատարել իր հարկային պարտավորությունները:</w:t>
      </w:r>
    </w:p>
    <w:p w:rsidR="004F15E2" w:rsidRDefault="004F15E2" w:rsidP="004F15E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ab/>
        <w:t xml:space="preserve">Պայմանագրի 5.5 կետի համաձայն՝ Պատվիրատուի կողմից Պայմանագրի 4.2 կետով նախատեսված ժամկետի խախատման դեպքում Պատվիրատուի նկատմամբ յուրաքանչյուր ուշացած աշխատանքային օրվա համար հաշվարկվում է տույժ՝ վճարման ենթակա, սակայն չվճարված գումարի 0.05 տոկոսի չափով:   </w:t>
      </w:r>
    </w:p>
    <w:p w:rsidR="004F15E2" w:rsidRDefault="004F15E2" w:rsidP="004F15E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Տվյալ պարագայում Պատվիրատուի կողմից Պայմանագրով նախատեսված գումարը չի փոխանցվել Կատարողին, ինչի հետևանքով Պայմանագրի 5.5 կետի համաձայն Պատվիրատուի նկատմամբ</w:t>
      </w:r>
      <w:r w:rsidRPr="004F15E2">
        <w:rPr>
          <w:rFonts w:ascii="GHEA Grapalat" w:eastAsia="Calibri" w:hAnsi="GHEA Grapalat" w:cs="Times New Roman"/>
          <w:sz w:val="24"/>
          <w:szCs w:val="24"/>
          <w:lang w:val="hy-AM"/>
        </w:rPr>
        <w:t xml:space="preserve">յուրաքանչյուր ուշացած աշխատանքային </w:t>
      </w:r>
      <w:r w:rsidRPr="004F15E2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>օրվա համար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հաշվարկվում և հաշվարկվելու է տույժ վճարման 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ենթակա,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սակայն չվճարված գումարի 0.05 տոկսոի չափով, որը բավականին մեծ գումար է կազմում: </w:t>
      </w:r>
    </w:p>
    <w:p w:rsidR="00671382" w:rsidRPr="00671382" w:rsidRDefault="00671382" w:rsidP="004F15E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ՀՀ քաղաքացիական օրենսգրքի /այսուհետ՝ նաև Օրենսգիրք/ 345-րդ հոդվածի համաձայն՝ պարտավորության ուժով մի անձը (պարտապանը) պարտավոր է մեկ այլ անձի (պարտատիրոջ) օգտին կատարել որոշակի գործողություն, այն է՝ վճարել դրամ, հանձնել գույք, կատարել աշխատանք, մատուցել ծառայություն և այլն, կամ ձեռնպահ մնալ որոշակի գործողություն կատարելուց, իսկ պարտատերն իրավունք ունի պարտապանից պահանջել կատարելու իր պարտականությունը, ընդ որում պարտավորությունները ծագում են պայմանագրից, վնաս պատճառելու հետևանքով և նույն օրենսգրքում նշված այլ հիմքերից։</w:t>
      </w:r>
    </w:p>
    <w:p w:rsidR="00671382" w:rsidRPr="00671382" w:rsidRDefault="00671382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Oրենսգրքի 347-րդ հոդվածի համաձայն՝ պարտավորությունները պետք է կատարվեն պատշաճ՝ պարտավորության պայմաններին, օրենքին և այլ իրավական ակտերի պահանջներին համապատասխան, իսկ նման պայմանների ու պահանջների բացակայության դեպքում՝ գործարար շրջանառության սովորույթներին կամ սովորաբար ներկայացվող այլ պահանջներին համապատասխան։</w:t>
      </w:r>
    </w:p>
    <w:p w:rsidR="00671382" w:rsidRPr="00671382" w:rsidRDefault="00671382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Oրենսգրքի 352-րդ հոդվածի 1-ին կետի համաձայն՝ եթե պարտավորությունը նախատեսում է կամ հնարավորություն է ընձեռում որոշել դրա օրը կամ ժամանակահատվածը, ապա պարտավորությունը պետք է կատարվի այդ օրը կամ այդ ժամանակահատվածի ցանկացած պահին։</w:t>
      </w:r>
    </w:p>
    <w:p w:rsidR="00671382" w:rsidRDefault="00671382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Oրենսգրքի 408-րդ հոդվածի համաձայն՝ պարտավորության խախտում է համարվում այն չկատարելը կամ անպատշաճ (կետանցով, ապրանքների և ծառայությունների թերություններով կամ պարտավորության բովանդակությամբ որոշվող այլ պայմանների խախտմամբ) կատարելը։</w:t>
      </w:r>
    </w:p>
    <w:p w:rsidR="004F15E2" w:rsidRPr="00671382" w:rsidRDefault="004F15E2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bookmarkStart w:id="0" w:name="_GoBack"/>
      <w:bookmarkEnd w:id="0"/>
      <w:r>
        <w:rPr>
          <w:rFonts w:ascii="GHEA Grapalat" w:eastAsia="Calibri" w:hAnsi="GHEA Grapalat" w:cs="Times New Roman"/>
          <w:sz w:val="24"/>
          <w:szCs w:val="24"/>
          <w:lang w:val="hy-AM"/>
        </w:rPr>
        <w:t>Ցանկանում եմ նշել, որ Կատարողը շահագրգ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ռ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ված չէ Պատվիրատուի կողմից Պայմանագրով նախատեսված ժամկետում կատարված աշխատանքի համար 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 xml:space="preserve">Պատվիրատուի կողմից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չվճարված գումարի հետ</w:t>
      </w:r>
      <w:r w:rsidR="00CE1FB6">
        <w:rPr>
          <w:rFonts w:ascii="GHEA Grapalat" w:eastAsia="Calibri" w:hAnsi="GHEA Grapalat" w:cs="Times New Roman"/>
          <w:sz w:val="24"/>
          <w:szCs w:val="24"/>
          <w:lang w:val="hy-AM"/>
        </w:rPr>
        <w:t>և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անքով առաջացած տույժի գումարների գանձման ուղղությամբ և ցանկանում է</w:t>
      </w:r>
      <w:r w:rsidR="0070217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ստանալ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Պայմանագրի տվյալ փուլում նածատեսված 25.200.000 ՀՀ դրամ գումարը</w:t>
      </w:r>
      <w:r w:rsidR="0070217B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p w:rsidR="00496FFD" w:rsidRPr="00592AC3" w:rsidRDefault="0070217B" w:rsidP="00671382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Հաշվի առնելով վերոգրյալը՝ խնդրում եմ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սույն գրությունը ստանալուց հետո </w:t>
      </w:r>
    </w:p>
    <w:p w:rsidR="00671382" w:rsidRPr="00671382" w:rsidRDefault="0070217B" w:rsidP="00496FFD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>
        <w:rPr>
          <w:rFonts w:ascii="GHEA Grapalat" w:eastAsia="Calibri" w:hAnsi="GHEA Grapalat" w:cs="Times New Roman"/>
          <w:sz w:val="24"/>
          <w:szCs w:val="24"/>
          <w:lang w:val="hy-AM"/>
        </w:rPr>
        <w:t>2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-օրյա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ժամ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>կետում կատարել Պայմանագրով ստանձնած պարտավորությունները և Պայմանագրի առարկան հանդիսացող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և Պայմանագրի կատարման տվյալ փուլի համար նախատեսված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աշխատանքի համար Ա/Ձ Անահիտ Գևորգյանին վճարել Պայմ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ա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նագրի առարկան հանդիսացող աշխատանքի գինը՝ </w:t>
      </w:r>
      <w:r w:rsidRPr="0070217B">
        <w:rPr>
          <w:rFonts w:ascii="GHEA Grapalat" w:eastAsia="Calibri" w:hAnsi="GHEA Grapalat" w:cs="Times New Roman"/>
          <w:sz w:val="24"/>
          <w:szCs w:val="24"/>
          <w:lang w:val="hy-AM"/>
        </w:rPr>
        <w:t xml:space="preserve">25.200.000 ՀՀ դրամ գումար 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>/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քսանհինգ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միլիոն 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>երկու</w:t>
      </w:r>
      <w:r w:rsidR="00671382" w:rsidRPr="00671382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հարյուր հազար/ ՀՀ դրամ գումարը:</w:t>
      </w: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671382" w:rsidRPr="00671382" w:rsidRDefault="00671382" w:rsidP="00671382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Հարգանքով՝</w:t>
      </w:r>
    </w:p>
    <w:p w:rsidR="00671382" w:rsidRPr="00671382" w:rsidRDefault="00671382" w:rsidP="00671382">
      <w:pPr>
        <w:spacing w:after="0" w:line="360" w:lineRule="auto"/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671382">
        <w:rPr>
          <w:rFonts w:ascii="GHEA Grapalat" w:eastAsia="Calibri" w:hAnsi="GHEA Grapalat" w:cs="Times New Roman"/>
          <w:sz w:val="24"/>
          <w:szCs w:val="24"/>
          <w:lang w:val="hy-AM"/>
        </w:rPr>
        <w:t>Ա/Ձ ԱՆԱՀԻՏ ԳԵՎՈՐԳՅԱՆ</w:t>
      </w:r>
    </w:p>
    <w:p w:rsidR="00EE3766" w:rsidRDefault="00EE3766"/>
    <w:sectPr w:rsidR="00EE3766" w:rsidSect="002321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1382"/>
    <w:rsid w:val="000C33A6"/>
    <w:rsid w:val="00170FE0"/>
    <w:rsid w:val="001B4F14"/>
    <w:rsid w:val="002424AB"/>
    <w:rsid w:val="00496FFD"/>
    <w:rsid w:val="004F15E2"/>
    <w:rsid w:val="00592AC3"/>
    <w:rsid w:val="00671382"/>
    <w:rsid w:val="0070217B"/>
    <w:rsid w:val="007A32C9"/>
    <w:rsid w:val="007A52AC"/>
    <w:rsid w:val="0086776B"/>
    <w:rsid w:val="00CE1FB6"/>
    <w:rsid w:val="00D06B33"/>
    <w:rsid w:val="00E83321"/>
    <w:rsid w:val="00EE3766"/>
    <w:rsid w:val="00EF0931"/>
    <w:rsid w:val="00F72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6FFD"/>
    <w:pPr>
      <w:spacing w:after="0"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96FFD"/>
    <w:rPr>
      <w:rFonts w:ascii="Times Armenian" w:eastAsia="Times New Roman" w:hAnsi="Times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978</Words>
  <Characters>5577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2021-01-14T13:50:00Z</cp:lastPrinted>
  <dcterms:created xsi:type="dcterms:W3CDTF">2021-01-14T10:26:00Z</dcterms:created>
  <dcterms:modified xsi:type="dcterms:W3CDTF">2021-01-14T13:50:00Z</dcterms:modified>
  <cp:keywords>https://mul2.gov.am/tasks/387831/oneclick/4388da0eaa398ccb6baa68460e051623044d2d8c6e22659a0d7d58360ac17557.docx?token=9e851c18cb9af4cf8f47ab1271d6a281</cp:keywords>
</cp:coreProperties>
</file>